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B" w:rsidRPr="00801319" w:rsidRDefault="00801319" w:rsidP="00801319">
      <w:pPr>
        <w:ind w:left="3600"/>
        <w:rPr>
          <w:b/>
          <w:bCs/>
          <w:sz w:val="24"/>
          <w:szCs w:val="32"/>
        </w:rPr>
      </w:pPr>
      <w:r w:rsidRPr="00801319">
        <w:rPr>
          <w:rFonts w:hint="cs"/>
          <w:b/>
          <w:bCs/>
          <w:sz w:val="24"/>
          <w:szCs w:val="32"/>
          <w:cs/>
        </w:rPr>
        <w:t xml:space="preserve">อินเวอร์เตอร์ </w:t>
      </w:r>
      <w:proofErr w:type="spellStart"/>
      <w:r w:rsidRPr="00801319">
        <w:rPr>
          <w:rFonts w:hint="cs"/>
          <w:b/>
          <w:bCs/>
          <w:sz w:val="24"/>
          <w:szCs w:val="32"/>
          <w:cs/>
        </w:rPr>
        <w:t>เดลต้า</w:t>
      </w:r>
      <w:proofErr w:type="spellEnd"/>
      <w:r w:rsidRPr="00801319">
        <w:rPr>
          <w:rFonts w:hint="cs"/>
          <w:b/>
          <w:bCs/>
          <w:sz w:val="24"/>
          <w:szCs w:val="32"/>
          <w:cs/>
        </w:rPr>
        <w:t xml:space="preserve"> รุ่น </w:t>
      </w:r>
      <w:r w:rsidRPr="00801319">
        <w:rPr>
          <w:b/>
          <w:bCs/>
          <w:sz w:val="24"/>
          <w:szCs w:val="32"/>
        </w:rPr>
        <w:t>C</w:t>
      </w:r>
      <w:r w:rsidR="005E66D6">
        <w:rPr>
          <w:b/>
          <w:bCs/>
          <w:sz w:val="24"/>
          <w:szCs w:val="32"/>
        </w:rPr>
        <w:t>200</w:t>
      </w:r>
    </w:p>
    <w:p w:rsidR="009B7A76" w:rsidRPr="009B7A76" w:rsidRDefault="009B7A76" w:rsidP="009B7A76">
      <w:pPr>
        <w:ind w:left="360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87630</wp:posOffset>
            </wp:positionV>
            <wp:extent cx="2926080" cy="1828800"/>
            <wp:effectExtent l="0" t="0" r="7620" b="0"/>
            <wp:wrapThrough wrapText="bothSides">
              <wp:wrapPolygon edited="0">
                <wp:start x="0" y="0"/>
                <wp:lineTo x="0" y="21375"/>
                <wp:lineTo x="21516" y="21375"/>
                <wp:lineTo x="215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_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A76">
        <w:rPr>
          <w:i/>
          <w:iCs/>
          <w:color w:val="0070C0"/>
        </w:rPr>
        <w:t>The VFD-C200 Series is an intelligent vector control micro drive that provides versatile control modes for motors and includes built-in PLC functions with capacity up to 5,000 steps. It is suitable for harsh environment applications with a strengthened thermal and anti-dust design that provides comprehensive protection</w:t>
      </w:r>
    </w:p>
    <w:p w:rsidR="00255E1C" w:rsidRDefault="00A8077E" w:rsidP="009B7A76">
      <w:pPr>
        <w:ind w:left="3600"/>
        <w:rPr>
          <w:b/>
          <w:bCs/>
          <w:i/>
          <w:iCs/>
          <w:color w:val="0070C0"/>
        </w:rPr>
      </w:pPr>
      <w:r w:rsidRPr="008A132B">
        <w:rPr>
          <w:rFonts w:hint="cs"/>
          <w:b/>
          <w:bCs/>
          <w:cs/>
        </w:rPr>
        <w:t>ประเภทสินค้า</w:t>
      </w:r>
      <w:r w:rsidR="002A7DCB">
        <w:rPr>
          <w:b/>
          <w:bCs/>
        </w:rPr>
        <w:t xml:space="preserve"> : </w:t>
      </w:r>
      <w:r w:rsidR="00255E1C" w:rsidRPr="00BB6017">
        <w:rPr>
          <w:b/>
          <w:bCs/>
          <w:i/>
          <w:iCs/>
          <w:color w:val="0070C0"/>
        </w:rPr>
        <w:t>INVERTER</w:t>
      </w:r>
      <w:r w:rsidR="00255E1C">
        <w:rPr>
          <w:b/>
          <w:bCs/>
          <w:i/>
          <w:iCs/>
          <w:color w:val="0070C0"/>
        </w:rPr>
        <w:t xml:space="preserve">, </w:t>
      </w:r>
      <w:r w:rsidR="00255E1C">
        <w:rPr>
          <w:rFonts w:hint="cs"/>
          <w:b/>
          <w:bCs/>
          <w:i/>
          <w:iCs/>
          <w:color w:val="0070C0"/>
          <w:cs/>
        </w:rPr>
        <w:t>อินเวอร์เตอร์</w:t>
      </w:r>
    </w:p>
    <w:p w:rsidR="009B7A76" w:rsidRDefault="00A8077E" w:rsidP="009B7A76">
      <w:pPr>
        <w:rPr>
          <w:b/>
          <w:bCs/>
          <w:color w:val="0070C0"/>
        </w:rPr>
      </w:pPr>
      <w:r>
        <w:rPr>
          <w:b/>
          <w:bCs/>
        </w:rPr>
        <w:t>Series</w:t>
      </w:r>
      <w:r w:rsidR="002A7DCB">
        <w:rPr>
          <w:b/>
          <w:bCs/>
        </w:rPr>
        <w:t xml:space="preserve"> : </w:t>
      </w:r>
      <w:r w:rsidR="009B7A76">
        <w:rPr>
          <w:b/>
          <w:bCs/>
          <w:color w:val="0070C0"/>
        </w:rPr>
        <w:t>VFD-C2</w:t>
      </w:r>
      <w:r w:rsidR="00255E1C">
        <w:rPr>
          <w:b/>
          <w:bCs/>
          <w:color w:val="0070C0"/>
        </w:rPr>
        <w:t>00</w:t>
      </w:r>
      <w:r w:rsidR="002A7DCB" w:rsidRPr="001822BC">
        <w:rPr>
          <w:b/>
          <w:bCs/>
          <w:color w:val="0070C0"/>
        </w:rPr>
        <w:t xml:space="preserve"> series</w:t>
      </w:r>
      <w:bookmarkStart w:id="0" w:name="_GoBack"/>
      <w:bookmarkEnd w:id="0"/>
    </w:p>
    <w:p w:rsidR="009B7A76" w:rsidRDefault="009B7A76" w:rsidP="009B7A76">
      <w:pPr>
        <w:rPr>
          <w:b/>
          <w:bCs/>
          <w:color w:val="0070C0"/>
        </w:rPr>
      </w:pPr>
    </w:p>
    <w:p w:rsidR="00A8077E" w:rsidRPr="009B7A76" w:rsidRDefault="00A8077E" w:rsidP="009B7A76">
      <w:pPr>
        <w:spacing w:after="0"/>
        <w:rPr>
          <w:b/>
          <w:bCs/>
          <w:color w:val="0070C0"/>
        </w:rPr>
      </w:pPr>
      <w:r w:rsidRPr="008A132B">
        <w:rPr>
          <w:rFonts w:hint="cs"/>
          <w:b/>
          <w:bCs/>
          <w:cs/>
        </w:rPr>
        <w:t>การใช้งาน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3"/>
        <w:gridCol w:w="9167"/>
      </w:tblGrid>
      <w:tr w:rsidR="009B7A76" w:rsidRPr="009B7A76">
        <w:trPr>
          <w:tblCellSpacing w:w="0" w:type="dxa"/>
        </w:trPr>
        <w:tc>
          <w:tcPr>
            <w:tcW w:w="150" w:type="pct"/>
            <w:hideMark/>
          </w:tcPr>
          <w:p w:rsidR="009B7A76" w:rsidRPr="009B7A76" w:rsidRDefault="009B7A76" w:rsidP="009B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B7A7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Food packaging machinery, conveyors, textile machinery, woodworking machinery, fans, pumps</w:t>
            </w:r>
          </w:p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7DCB" w:rsidRPr="001822BC" w:rsidRDefault="00A8077E" w:rsidP="009B7A76">
      <w:pPr>
        <w:rPr>
          <w:b/>
          <w:bCs/>
        </w:rPr>
      </w:pPr>
      <w:r w:rsidRPr="008A132B">
        <w:rPr>
          <w:rFonts w:hint="cs"/>
          <w:b/>
          <w:bCs/>
          <w:cs/>
        </w:rPr>
        <w:t>ขนาดที่มีให้ใช้</w:t>
      </w:r>
      <w:r w:rsidR="002A7DCB">
        <w:rPr>
          <w:b/>
          <w:bCs/>
        </w:rPr>
        <w:t xml:space="preserve"> : </w:t>
      </w:r>
      <w:r w:rsidR="009B7A76">
        <w:rPr>
          <w:b/>
          <w:bCs/>
          <w:color w:val="0070C0"/>
        </w:rPr>
        <w:t>0.75kW – 7.5</w:t>
      </w:r>
      <w:r w:rsidR="002A7DCB" w:rsidRPr="001822BC">
        <w:rPr>
          <w:b/>
          <w:bCs/>
          <w:color w:val="0070C0"/>
        </w:rPr>
        <w:t>kW</w:t>
      </w:r>
    </w:p>
    <w:p w:rsidR="00A8077E" w:rsidRDefault="00A8077E" w:rsidP="003702A4">
      <w:pPr>
        <w:rPr>
          <w:b/>
          <w:bCs/>
        </w:rPr>
      </w:pPr>
      <w:r>
        <w:rPr>
          <w:rFonts w:hint="cs"/>
          <w:b/>
          <w:bCs/>
          <w:cs/>
        </w:rPr>
        <w:t>ข้อมูลทางเทคนิค</w:t>
      </w:r>
    </w:p>
    <w:tbl>
      <w:tblPr>
        <w:tblW w:w="5569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"/>
        <w:gridCol w:w="140"/>
        <w:gridCol w:w="9670"/>
        <w:gridCol w:w="306"/>
      </w:tblGrid>
      <w:tr w:rsidR="003702A4" w:rsidRPr="003702A4" w:rsidTr="009B7A76">
        <w:trPr>
          <w:gridAfter w:val="2"/>
          <w:wAfter w:w="4785" w:type="pct"/>
          <w:tblCellSpacing w:w="0" w:type="dxa"/>
        </w:trPr>
        <w:tc>
          <w:tcPr>
            <w:tcW w:w="215" w:type="pct"/>
            <w:gridSpan w:val="2"/>
            <w:hideMark/>
          </w:tcPr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A76" w:rsidRPr="009B7A76" w:rsidTr="009B7A76">
        <w:trPr>
          <w:tblCellSpacing w:w="0" w:type="dxa"/>
        </w:trPr>
        <w:tc>
          <w:tcPr>
            <w:tcW w:w="148" w:type="pct"/>
            <w:vAlign w:val="center"/>
            <w:hideMark/>
          </w:tcPr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4705" w:type="pct"/>
            <w:gridSpan w:val="2"/>
            <w:vAlign w:val="center"/>
            <w:hideMark/>
          </w:tcPr>
          <w:tbl>
            <w:tblPr>
              <w:tblW w:w="98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10"/>
            </w:tblGrid>
            <w:tr w:rsidR="009B7A76" w:rsidRPr="009B7A76">
              <w:trPr>
                <w:trHeight w:val="420"/>
                <w:tblCellSpacing w:w="0" w:type="dxa"/>
              </w:trPr>
              <w:tc>
                <w:tcPr>
                  <w:tcW w:w="9810" w:type="dxa"/>
                  <w:hideMark/>
                </w:tcPr>
                <w:p w:rsidR="009B7A76" w:rsidRPr="009B7A76" w:rsidRDefault="009B7A76" w:rsidP="009B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9B7A76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shd w:val="clear" w:color="auto" w:fill="FFFFFF"/>
                    </w:rPr>
                    <w:t>Specifications</w:t>
                  </w:r>
                </w:p>
              </w:tc>
            </w:tr>
          </w:tbl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47" w:type="pct"/>
            <w:vAlign w:val="center"/>
            <w:hideMark/>
          </w:tcPr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9B7A76" w:rsidRPr="009B7A76" w:rsidTr="009B7A76">
        <w:trPr>
          <w:tblCellSpacing w:w="0" w:type="dxa"/>
        </w:trPr>
        <w:tc>
          <w:tcPr>
            <w:tcW w:w="148" w:type="pct"/>
            <w:vAlign w:val="center"/>
            <w:hideMark/>
          </w:tcPr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4705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10"/>
            </w:tblGrid>
            <w:tr w:rsidR="009B7A76" w:rsidRPr="009B7A76">
              <w:trPr>
                <w:tblCellSpacing w:w="0" w:type="dxa"/>
                <w:hidden/>
              </w:trPr>
              <w:tc>
                <w:tcPr>
                  <w:tcW w:w="981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"/>
                    <w:gridCol w:w="9614"/>
                  </w:tblGrid>
                  <w:tr w:rsidR="009B7A76" w:rsidRPr="009B7A76">
                    <w:trPr>
                      <w:tblCellSpacing w:w="0" w:type="dxa"/>
                      <w:hidden/>
                    </w:trPr>
                    <w:tc>
                      <w:tcPr>
                        <w:tcW w:w="196" w:type="dxa"/>
                        <w:vAlign w:val="center"/>
                        <w:hideMark/>
                      </w:tcPr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</w:tc>
                    <w:tc>
                      <w:tcPr>
                        <w:tcW w:w="9614" w:type="dxa"/>
                        <w:hideMark/>
                      </w:tcPr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</w:tc>
                  </w:tr>
                  <w:tr w:rsidR="009B7A76" w:rsidRPr="009B7A76">
                    <w:trPr>
                      <w:tblCellSpacing w:w="0" w:type="dxa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70C0"/>
                            <w:szCs w:val="22"/>
                          </w:rPr>
                        </w:pPr>
                      </w:p>
                    </w:tc>
                    <w:tc>
                      <w:tcPr>
                        <w:tcW w:w="49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6" name="Picture 16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proofErr w:type="spellStart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>uilt</w:t>
                              </w:r>
                              <w:proofErr w:type="spellEnd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-in PLC program with 5,000 steps capacity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5" name="Picture 15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Built-in brake chopper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4" name="Picture 14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MODBUS RS-485 and </w:t>
                              </w:r>
                              <w:proofErr w:type="spellStart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>CANopen</w:t>
                              </w:r>
                              <w:proofErr w:type="spellEnd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 (Slave)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3" name="Picture 13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The high-brightness LED keypad shares the same extension cable of the VFD-E/M/B Series to maximize operation distance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2" name="Picture 12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Supports open loop control of permanent motors (PM </w:t>
                              </w:r>
                              <w:proofErr w:type="spellStart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>Sensorless</w:t>
                              </w:r>
                              <w:proofErr w:type="spellEnd"/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1" name="Picture 11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Two high speed pulse input terminals MI7 and MI8 built-in with maximum speed up to 33kHz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0" name="Picture 10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 xml:space="preserve">Two high speed pulse output terminals DFM1 and DFM2 built-in with maximum speed up to 33kHz </w:t>
                              </w:r>
                            </w:p>
                          </w:tc>
                        </w:tr>
                        <w:tr w:rsidR="009B7A76" w:rsidRPr="009B7A7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326" w:type="dxa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vanish/>
                            <w:color w:val="0070C0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"/>
                          <w:gridCol w:w="9326"/>
                        </w:tblGrid>
                        <w:tr w:rsidR="009B7A76" w:rsidRPr="009B7A76">
                          <w:trPr>
                            <w:gridAfter w:val="1"/>
                            <w:wAfter w:w="911" w:type="dxa"/>
                            <w:trHeight w:val="45"/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B7A76" w:rsidRPr="009B7A7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0070C0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9" name="Picture 9" descr="http://www.deltaww.com/fileCenter/ImagesNew/tab_do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deltaww.com/fileCenter/ImagesNew/tab_d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9B7A76" w:rsidRPr="009B7A76" w:rsidRDefault="009B7A76" w:rsidP="009B7A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</w:pPr>
                              <w:r w:rsidRPr="009B7A7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70C0"/>
                                  <w:szCs w:val="22"/>
                                </w:rPr>
                                <w:t>New PCB coating for circuit (IEC 60721-3-3 class 3C2) and thermal design suitable for harsh environment applications</w:t>
                              </w:r>
                            </w:p>
                          </w:tc>
                        </w:tr>
                      </w:tbl>
                      <w:p w:rsidR="009B7A76" w:rsidRPr="009B7A76" w:rsidRDefault="009B7A76" w:rsidP="009B7A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70C0"/>
                            <w:szCs w:val="22"/>
                          </w:rPr>
                        </w:pPr>
                      </w:p>
                    </w:tc>
                  </w:tr>
                </w:tbl>
                <w:p w:rsidR="009B7A76" w:rsidRPr="009B7A76" w:rsidRDefault="009B7A76" w:rsidP="009B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Cs w:val="22"/>
                    </w:rPr>
                  </w:pPr>
                </w:p>
              </w:tc>
            </w:tr>
          </w:tbl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2"/>
              </w:rPr>
            </w:pPr>
          </w:p>
        </w:tc>
        <w:tc>
          <w:tcPr>
            <w:tcW w:w="147" w:type="pct"/>
            <w:vAlign w:val="center"/>
            <w:hideMark/>
          </w:tcPr>
          <w:p w:rsidR="009B7A76" w:rsidRPr="009B7A76" w:rsidRDefault="009B7A76" w:rsidP="009B7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2"/>
              </w:rPr>
            </w:pPr>
          </w:p>
        </w:tc>
      </w:tr>
    </w:tbl>
    <w:p w:rsidR="00FF17AA" w:rsidRDefault="00FF17AA"/>
    <w:sectPr w:rsidR="00FF17AA" w:rsidSect="001822BC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8077E"/>
    <w:rsid w:val="00051013"/>
    <w:rsid w:val="00080318"/>
    <w:rsid w:val="001822BC"/>
    <w:rsid w:val="00213180"/>
    <w:rsid w:val="00255E1C"/>
    <w:rsid w:val="002A7DCB"/>
    <w:rsid w:val="003702A4"/>
    <w:rsid w:val="005E66D6"/>
    <w:rsid w:val="006450C1"/>
    <w:rsid w:val="00650A82"/>
    <w:rsid w:val="00801319"/>
    <w:rsid w:val="00803F9A"/>
    <w:rsid w:val="009B7A76"/>
    <w:rsid w:val="00A8077E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7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77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7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7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</dc:creator>
  <cp:lastModifiedBy>Kik</cp:lastModifiedBy>
  <cp:revision>2</cp:revision>
  <dcterms:created xsi:type="dcterms:W3CDTF">2014-12-02T01:51:00Z</dcterms:created>
  <dcterms:modified xsi:type="dcterms:W3CDTF">2014-12-02T01:51:00Z</dcterms:modified>
</cp:coreProperties>
</file>