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B" w:rsidRPr="00801319" w:rsidRDefault="00801319" w:rsidP="00801319">
      <w:pPr>
        <w:ind w:left="3600"/>
        <w:rPr>
          <w:b/>
          <w:bCs/>
          <w:sz w:val="24"/>
          <w:szCs w:val="32"/>
        </w:rPr>
      </w:pPr>
      <w:r w:rsidRPr="00801319">
        <w:rPr>
          <w:rFonts w:hint="cs"/>
          <w:b/>
          <w:bCs/>
          <w:sz w:val="24"/>
          <w:szCs w:val="32"/>
          <w:cs/>
        </w:rPr>
        <w:t xml:space="preserve">อินเวอร์เตอร์ เดลต้า รุ่น </w:t>
      </w:r>
      <w:r w:rsidRPr="00801319">
        <w:rPr>
          <w:b/>
          <w:bCs/>
          <w:sz w:val="24"/>
          <w:szCs w:val="32"/>
        </w:rPr>
        <w:t>C</w:t>
      </w:r>
      <w:r w:rsidR="00255E1C">
        <w:rPr>
          <w:b/>
          <w:bCs/>
          <w:sz w:val="24"/>
          <w:szCs w:val="32"/>
        </w:rPr>
        <w:t>H</w:t>
      </w:r>
      <w:r w:rsidRPr="00801319">
        <w:rPr>
          <w:b/>
          <w:bCs/>
          <w:sz w:val="24"/>
          <w:szCs w:val="32"/>
        </w:rPr>
        <w:t>2000</w:t>
      </w:r>
    </w:p>
    <w:p w:rsidR="002A7DCB" w:rsidRPr="00255E1C" w:rsidRDefault="00255E1C" w:rsidP="00A8077E">
      <w:pPr>
        <w:ind w:left="3600"/>
        <w:rPr>
          <w:b/>
          <w:bCs/>
          <w:i/>
          <w:iCs/>
          <w:color w:val="0070C0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878205</wp:posOffset>
            </wp:positionV>
            <wp:extent cx="27432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50" y="21360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2000_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E1C">
        <w:rPr>
          <w:i/>
          <w:iCs/>
          <w:color w:val="0070C0"/>
        </w:rPr>
        <w:t>Using new drive technology, Delta presents you with its next generation CH2000 Series AC Motor Drive. Providing high performance with robust design the CH2000 is equipped with a larger starting torque and high overload capability to fulfill the needs of heavy load and impact loading applications.</w:t>
      </w:r>
    </w:p>
    <w:p w:rsidR="00255E1C" w:rsidRDefault="00A8077E" w:rsidP="00255E1C">
      <w:pPr>
        <w:ind w:firstLine="720"/>
        <w:rPr>
          <w:b/>
          <w:bCs/>
          <w:i/>
          <w:iCs/>
          <w:color w:val="0070C0"/>
        </w:rPr>
      </w:pPr>
      <w:r w:rsidRPr="008A132B">
        <w:rPr>
          <w:rFonts w:hint="cs"/>
          <w:b/>
          <w:bCs/>
          <w:cs/>
        </w:rPr>
        <w:t>ประเภทสินค้า</w:t>
      </w:r>
      <w:r w:rsidR="002A7DCB">
        <w:rPr>
          <w:b/>
          <w:bCs/>
        </w:rPr>
        <w:t xml:space="preserve"> : </w:t>
      </w:r>
      <w:r w:rsidR="00255E1C" w:rsidRPr="00BB6017">
        <w:rPr>
          <w:b/>
          <w:bCs/>
          <w:i/>
          <w:iCs/>
          <w:color w:val="0070C0"/>
        </w:rPr>
        <w:t>INVERTER</w:t>
      </w:r>
      <w:r w:rsidR="00255E1C">
        <w:rPr>
          <w:b/>
          <w:bCs/>
          <w:i/>
          <w:iCs/>
          <w:color w:val="0070C0"/>
        </w:rPr>
        <w:t xml:space="preserve">, </w:t>
      </w:r>
      <w:r w:rsidR="00255E1C">
        <w:rPr>
          <w:rFonts w:hint="cs"/>
          <w:b/>
          <w:bCs/>
          <w:i/>
          <w:iCs/>
          <w:color w:val="0070C0"/>
          <w:cs/>
        </w:rPr>
        <w:t>อินเวอร์เตอร์</w:t>
      </w:r>
    </w:p>
    <w:p w:rsidR="00A8077E" w:rsidRPr="001822BC" w:rsidRDefault="00A8077E" w:rsidP="00255E1C">
      <w:pPr>
        <w:ind w:firstLine="720"/>
        <w:rPr>
          <w:b/>
          <w:bCs/>
          <w:color w:val="0070C0"/>
        </w:rPr>
      </w:pPr>
      <w:r>
        <w:rPr>
          <w:b/>
          <w:bCs/>
        </w:rPr>
        <w:t>Series</w:t>
      </w:r>
      <w:r w:rsidR="002A7DCB">
        <w:rPr>
          <w:b/>
          <w:bCs/>
        </w:rPr>
        <w:t xml:space="preserve"> :</w:t>
      </w:r>
      <w:r w:rsidR="00255E1C">
        <w:rPr>
          <w:b/>
          <w:bCs/>
          <w:color w:val="0070C0"/>
        </w:rPr>
        <w:t>VFD-CH2000</w:t>
      </w:r>
      <w:r w:rsidR="002A7DCB" w:rsidRPr="001822BC">
        <w:rPr>
          <w:b/>
          <w:bCs/>
          <w:color w:val="0070C0"/>
        </w:rPr>
        <w:t xml:space="preserve"> series</w:t>
      </w:r>
      <w:bookmarkStart w:id="0" w:name="_GoBack"/>
      <w:bookmarkEnd w:id="0"/>
    </w:p>
    <w:p w:rsidR="00A8077E" w:rsidRDefault="00A8077E" w:rsidP="00A8077E">
      <w:pPr>
        <w:ind w:left="2880" w:firstLine="720"/>
        <w:rPr>
          <w:b/>
          <w:bCs/>
        </w:rPr>
      </w:pPr>
      <w:r w:rsidRPr="008A132B">
        <w:rPr>
          <w:rFonts w:hint="cs"/>
          <w:b/>
          <w:bCs/>
          <w:cs/>
        </w:rPr>
        <w:t>การใช้งาน</w:t>
      </w:r>
    </w:p>
    <w:p w:rsidR="003702A4" w:rsidRPr="003702A4" w:rsidRDefault="003702A4" w:rsidP="003702A4">
      <w:pPr>
        <w:ind w:left="2880" w:firstLine="720"/>
        <w:rPr>
          <w:b/>
          <w:bCs/>
          <w:i/>
          <w:iCs/>
          <w:color w:val="0070C0"/>
        </w:rPr>
      </w:pPr>
      <w:r w:rsidRPr="003702A4">
        <w:rPr>
          <w:i/>
          <w:iCs/>
          <w:color w:val="0070C0"/>
        </w:rPr>
        <w:t>Crane, processing machinery, printing machinery</w:t>
      </w:r>
    </w:p>
    <w:p w:rsidR="002A7DCB" w:rsidRPr="001822BC" w:rsidRDefault="00A8077E" w:rsidP="003702A4">
      <w:pPr>
        <w:ind w:firstLine="720"/>
        <w:rPr>
          <w:b/>
          <w:bCs/>
        </w:rPr>
      </w:pPr>
      <w:r w:rsidRPr="008A132B">
        <w:rPr>
          <w:rFonts w:hint="cs"/>
          <w:b/>
          <w:bCs/>
          <w:cs/>
        </w:rPr>
        <w:t>ขนาดที่มีให้ใช้</w:t>
      </w:r>
      <w:r w:rsidR="002A7DCB">
        <w:rPr>
          <w:b/>
          <w:bCs/>
        </w:rPr>
        <w:t xml:space="preserve"> : </w:t>
      </w:r>
      <w:r w:rsidR="003702A4">
        <w:rPr>
          <w:b/>
          <w:bCs/>
          <w:color w:val="0070C0"/>
        </w:rPr>
        <w:t>0.75kW – 28</w:t>
      </w:r>
      <w:r w:rsidR="00080318">
        <w:rPr>
          <w:b/>
          <w:bCs/>
          <w:color w:val="0070C0"/>
        </w:rPr>
        <w:t>0</w:t>
      </w:r>
      <w:r w:rsidR="002A7DCB" w:rsidRPr="001822BC">
        <w:rPr>
          <w:b/>
          <w:bCs/>
          <w:color w:val="0070C0"/>
        </w:rPr>
        <w:t>kW</w:t>
      </w:r>
    </w:p>
    <w:p w:rsidR="00A8077E" w:rsidRDefault="00A8077E" w:rsidP="003702A4">
      <w:pPr>
        <w:rPr>
          <w:b/>
          <w:bCs/>
        </w:rPr>
      </w:pPr>
      <w:r>
        <w:rPr>
          <w:rFonts w:hint="cs"/>
          <w:b/>
          <w:bCs/>
          <w:cs/>
        </w:rPr>
        <w:t>ข้อมูลทางเทคนิค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8911"/>
      </w:tblGrid>
      <w:tr w:rsidR="003702A4" w:rsidRPr="003702A4" w:rsidTr="003702A4">
        <w:trPr>
          <w:gridAfter w:val="1"/>
          <w:wAfter w:w="4760" w:type="pct"/>
          <w:tblCellSpacing w:w="0" w:type="dxa"/>
        </w:trPr>
        <w:tc>
          <w:tcPr>
            <w:tcW w:w="240" w:type="pct"/>
            <w:hideMark/>
          </w:tcPr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2A4" w:rsidRPr="003702A4" w:rsidTr="003702A4">
        <w:trPr>
          <w:tblCellSpacing w:w="0" w:type="dxa"/>
        </w:trPr>
        <w:tc>
          <w:tcPr>
            <w:tcW w:w="240" w:type="pct"/>
            <w:vAlign w:val="center"/>
            <w:hideMark/>
          </w:tcPr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pct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8" name="Picture 8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 xml:space="preserve">Overload ability: rated current of 150% up to 60 seconds, 200% up to 3 seconds </w:t>
                  </w:r>
                </w:p>
              </w:tc>
            </w:tr>
            <w:tr w:rsidR="003702A4" w:rsidRPr="003702A4" w:rsidTr="003702A4">
              <w:trPr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  <w:tc>
                <w:tcPr>
                  <w:tcW w:w="8458" w:type="dxa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anish/>
                <w:color w:val="0070C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7" name="Picture 7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 xml:space="preserve">Starting torque: above 200% at 0.5Hz in normal conditions, up to 200% at 0Hz in FOC+PG mode </w:t>
                  </w:r>
                </w:p>
              </w:tc>
            </w:tr>
            <w:tr w:rsidR="003702A4" w:rsidRPr="003702A4" w:rsidTr="003702A4">
              <w:trPr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  <w:tc>
                <w:tcPr>
                  <w:tcW w:w="8458" w:type="dxa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anish/>
                <w:color w:val="0070C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6" name="Picture 6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 xml:space="preserve">Output frequency: 0.00~600.00Hz (for model above 90kW: 0.00~400Hz) </w:t>
                  </w:r>
                </w:p>
              </w:tc>
            </w:tr>
            <w:tr w:rsidR="003702A4" w:rsidRPr="003702A4" w:rsidTr="003702A4">
              <w:trPr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  <w:tc>
                <w:tcPr>
                  <w:tcW w:w="8458" w:type="dxa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anish/>
                <w:color w:val="0070C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5" name="Picture 5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 xml:space="preserve">Induction motor and synchronous motor control </w:t>
                  </w:r>
                </w:p>
              </w:tc>
            </w:tr>
            <w:tr w:rsidR="003702A4" w:rsidRPr="003702A4" w:rsidTr="003702A4">
              <w:trPr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  <w:tc>
                <w:tcPr>
                  <w:tcW w:w="8458" w:type="dxa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anish/>
                <w:color w:val="0070C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4" name="Picture 4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 xml:space="preserve">Built-in PLC program capacity: 10K steps </w:t>
                  </w:r>
                </w:p>
              </w:tc>
            </w:tr>
            <w:tr w:rsidR="003702A4" w:rsidRPr="003702A4" w:rsidTr="003702A4">
              <w:trPr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  <w:tc>
                <w:tcPr>
                  <w:tcW w:w="8458" w:type="dxa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anish/>
                <w:color w:val="0070C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8644"/>
            </w:tblGrid>
            <w:tr w:rsidR="003702A4" w:rsidRPr="003702A4" w:rsidTr="003702A4">
              <w:trPr>
                <w:gridAfter w:val="1"/>
                <w:wAfter w:w="911" w:type="dxa"/>
                <w:trHeight w:val="45"/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24"/>
                    </w:rPr>
                  </w:pPr>
                </w:p>
              </w:tc>
            </w:tr>
            <w:tr w:rsidR="003702A4" w:rsidRPr="003702A4" w:rsidTr="003702A4">
              <w:trPr>
                <w:tblCellSpacing w:w="0" w:type="dxa"/>
              </w:trPr>
              <w:tc>
                <w:tcPr>
                  <w:tcW w:w="150" w:type="pct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70C0"/>
                      <w:sz w:val="24"/>
                      <w:szCs w:val="24"/>
                    </w:rPr>
                    <w:drawing>
                      <wp:inline distT="0" distB="0" distL="0" distR="0">
                        <wp:extent cx="57150" cy="57150"/>
                        <wp:effectExtent l="0" t="0" r="0" b="0"/>
                        <wp:docPr id="3" name="Picture 3" descr="http://1-ps.googleusercontent.com/h/www.deltaww.com/fileCenter/ImagesNew/6x6xtab_dot.jpg.pagespeed.ic.xeawxs7j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1-ps.googleusercontent.com/h/www.deltaww.com/fileCenter/ImagesNew/6x6xtab_dot.jpg.pagespeed.ic.xeawxs7j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3702A4" w:rsidRPr="003702A4" w:rsidRDefault="003702A4" w:rsidP="003702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</w:pPr>
                  <w:r w:rsidRPr="003702A4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</w:rPr>
                    <w:t>Noise reduction</w:t>
                  </w:r>
                </w:p>
              </w:tc>
            </w:tr>
          </w:tbl>
          <w:p w:rsidR="003702A4" w:rsidRPr="003702A4" w:rsidRDefault="003702A4" w:rsidP="003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2A4" w:rsidRDefault="003702A4" w:rsidP="00A8077E">
      <w:pPr>
        <w:ind w:left="2880" w:firstLine="720"/>
        <w:rPr>
          <w:b/>
          <w:bCs/>
        </w:rPr>
      </w:pPr>
    </w:p>
    <w:p w:rsidR="001822BC" w:rsidRPr="001822BC" w:rsidRDefault="001822BC" w:rsidP="001822BC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4"/>
        </w:rPr>
      </w:pPr>
    </w:p>
    <w:tbl>
      <w:tblPr>
        <w:tblW w:w="1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1"/>
      </w:tblGrid>
      <w:tr w:rsidR="001822BC" w:rsidRPr="001822BC" w:rsidTr="00080318">
        <w:trPr>
          <w:trHeight w:val="45"/>
          <w:tblCellSpacing w:w="0" w:type="dxa"/>
        </w:trPr>
        <w:tc>
          <w:tcPr>
            <w:tcW w:w="5000" w:type="pct"/>
            <w:vAlign w:val="center"/>
            <w:hideMark/>
          </w:tcPr>
          <w:p w:rsidR="001822BC" w:rsidRPr="001822BC" w:rsidRDefault="001822BC" w:rsidP="001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4"/>
                <w:szCs w:val="24"/>
              </w:rPr>
            </w:pPr>
          </w:p>
        </w:tc>
      </w:tr>
    </w:tbl>
    <w:p w:rsidR="00FF17AA" w:rsidRDefault="00FF17AA"/>
    <w:sectPr w:rsidR="00FF17AA" w:rsidSect="001822BC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8077E"/>
    <w:rsid w:val="00051013"/>
    <w:rsid w:val="00080318"/>
    <w:rsid w:val="000E1C7A"/>
    <w:rsid w:val="001822BC"/>
    <w:rsid w:val="00213180"/>
    <w:rsid w:val="00255E1C"/>
    <w:rsid w:val="002A7DCB"/>
    <w:rsid w:val="003702A4"/>
    <w:rsid w:val="00801319"/>
    <w:rsid w:val="00A8077E"/>
    <w:rsid w:val="00D6655B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7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77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7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7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</dc:creator>
  <cp:lastModifiedBy>Kik</cp:lastModifiedBy>
  <cp:revision>2</cp:revision>
  <dcterms:created xsi:type="dcterms:W3CDTF">2014-12-02T01:52:00Z</dcterms:created>
  <dcterms:modified xsi:type="dcterms:W3CDTF">2014-12-02T01:52:00Z</dcterms:modified>
</cp:coreProperties>
</file>